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7873" w14:textId="098B8896" w:rsidR="00494BF5" w:rsidRDefault="00000000">
      <w:pPr>
        <w:tabs>
          <w:tab w:val="left" w:pos="851"/>
        </w:tabs>
        <w:spacing w:after="160" w:line="240" w:lineRule="auto"/>
        <w:ind w:left="567"/>
        <w:jc w:val="both"/>
        <w:rPr>
          <w:highlight w:val="white"/>
        </w:rPr>
      </w:pPr>
      <w:r>
        <w:rPr>
          <w:rFonts w:ascii="Arial Nova" w:hAnsi="Arial Nova"/>
          <w:b/>
          <w:highlight w:val="white"/>
        </w:rPr>
        <w:t>Функциональные характеристики «</w:t>
      </w:r>
      <w:r w:rsidR="006F7C39">
        <w:rPr>
          <w:rFonts w:ascii="Arial Nova" w:hAnsi="Arial Nova"/>
          <w:b/>
          <w:highlight w:val="white"/>
        </w:rPr>
        <w:t>СПР – транзакционный фрод мониторинг</w:t>
      </w:r>
      <w:r>
        <w:rPr>
          <w:rFonts w:ascii="Arial Nova" w:hAnsi="Arial Nova"/>
          <w:b/>
          <w:highlight w:val="white"/>
        </w:rPr>
        <w:t>».</w:t>
      </w:r>
    </w:p>
    <w:p w14:paraId="1422BCC1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sdt>
        <w:sdtPr>
          <w:alias w:val=""/>
          <w:tag w:val=""/>
          <w:id w:val="29224524"/>
        </w:sdtPr>
        <w:sdtContent>
          <w:r>
            <w:t>- Возможность скоринга транзакций на основе правил</w:t>
          </w:r>
        </w:sdtContent>
      </w:sdt>
    </w:p>
    <w:p w14:paraId="13AFFDF3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Возможность расчета статистических признаков для правил и моделей</w:t>
      </w:r>
    </w:p>
    <w:p w14:paraId="61AE11D7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Возможность применение заранее обученных моделей машинного обучения (</w:t>
      </w:r>
      <w:proofErr w:type="spellStart"/>
      <w:r>
        <w:rPr>
          <w:lang w:val="en-US"/>
        </w:rPr>
        <w:t>catboost</w:t>
      </w:r>
      <w:proofErr w:type="spellEnd"/>
      <w:r>
        <w:t xml:space="preserve">, </w:t>
      </w:r>
      <w:proofErr w:type="spellStart"/>
      <w:r>
        <w:rPr>
          <w:lang w:val="en-US"/>
        </w:rPr>
        <w:t>pytorch</w:t>
      </w:r>
      <w:proofErr w:type="spellEnd"/>
      <w:r>
        <w:t>/</w:t>
      </w:r>
      <w:r>
        <w:rPr>
          <w:lang w:val="en-US"/>
        </w:rPr>
        <w:t>ONNX</w:t>
      </w:r>
      <w:r>
        <w:t>)</w:t>
      </w:r>
    </w:p>
    <w:p w14:paraId="6DEF58A4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Поддержка мультивалютного мониторинга</w:t>
      </w:r>
    </w:p>
    <w:p w14:paraId="12288F3B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Возможность скоринга входов в системы дистанционного банковского обслуживания</w:t>
      </w:r>
    </w:p>
    <w:p w14:paraId="390B8374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Возможность использования справочника по БИН</w:t>
      </w:r>
    </w:p>
    <w:p w14:paraId="09BEDBC0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 xml:space="preserve">- Возможность использования справочника </w:t>
      </w:r>
      <w:proofErr w:type="spellStart"/>
      <w:r>
        <w:t>geoIP</w:t>
      </w:r>
      <w:proofErr w:type="spellEnd"/>
    </w:p>
    <w:p w14:paraId="7A0109B9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Возможность использования произвольного набора черных, серых, белых списков.</w:t>
      </w:r>
    </w:p>
    <w:p w14:paraId="14DEE829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Выдача рекомендации по адаптивной аутентификации.</w:t>
      </w:r>
    </w:p>
    <w:p w14:paraId="467D1A60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Выдача текстового пояснения к результатам скоринга.</w:t>
      </w:r>
    </w:p>
    <w:p w14:paraId="4869B888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Импорт и экспорт правил</w:t>
      </w:r>
    </w:p>
    <w:p w14:paraId="1AD90337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Импорт и экспорт списков</w:t>
      </w:r>
    </w:p>
    <w:p w14:paraId="125D053D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Возможность обращения к сервису сессионного скоринга</w:t>
      </w:r>
    </w:p>
    <w:p w14:paraId="159EA7BD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Возможность одновременного мониторинга разных каналов</w:t>
      </w:r>
    </w:p>
    <w:p w14:paraId="0295C871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Изменение логики правил и признаков «на лету»</w:t>
      </w:r>
    </w:p>
    <w:p w14:paraId="4737552B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  <w:rPr>
          <w:b/>
          <w:bCs/>
        </w:rPr>
      </w:pPr>
      <w:r>
        <w:rPr>
          <w:b/>
          <w:bCs/>
          <w:color w:val="000000"/>
        </w:rPr>
        <w:t>Нефункциональные требования:</w:t>
      </w:r>
    </w:p>
    <w:p w14:paraId="30CB1C5B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 xml:space="preserve">- соответствие требованиям к информационной безопасности </w:t>
      </w:r>
      <w:r>
        <w:rPr>
          <w:lang w:val="en-US"/>
        </w:rPr>
        <w:t>PCI</w:t>
      </w:r>
      <w:r>
        <w:t xml:space="preserve"> </w:t>
      </w:r>
      <w:r>
        <w:rPr>
          <w:lang w:val="en-US"/>
        </w:rPr>
        <w:t>DSS</w:t>
      </w:r>
      <w:r>
        <w:t xml:space="preserve"> для мониторинга карточных операций</w:t>
      </w:r>
    </w:p>
    <w:p w14:paraId="7B0B8F58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наличие документации на русском языке</w:t>
      </w:r>
    </w:p>
    <w:p w14:paraId="05871D55" w14:textId="61322911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 xml:space="preserve">- скорость работы не менее 1000 </w:t>
      </w:r>
      <w:r>
        <w:rPr>
          <w:lang w:val="en-US"/>
        </w:rPr>
        <w:t>TPS</w:t>
      </w:r>
      <w:r>
        <w:t xml:space="preserve"> </w:t>
      </w:r>
      <w:r>
        <w:rPr>
          <w:lang w:val="en-US"/>
        </w:rPr>
        <w:t>c</w:t>
      </w:r>
      <w:r>
        <w:t xml:space="preserve"> задержкой не более 100</w:t>
      </w:r>
      <w:proofErr w:type="spellStart"/>
      <w:r>
        <w:rPr>
          <w:lang w:val="en-US"/>
        </w:rPr>
        <w:t>ms</w:t>
      </w:r>
      <w:proofErr w:type="spellEnd"/>
      <w:r>
        <w:t xml:space="preserve"> (99% </w:t>
      </w:r>
      <w:r w:rsidR="00E94B18">
        <w:t>перцентиль</w:t>
      </w:r>
      <w:r>
        <w:t>)</w:t>
      </w:r>
    </w:p>
    <w:p w14:paraId="2B7CEAD2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</w:pPr>
      <w:r>
        <w:t>- журналирование операций стандартными системными средствами</w:t>
      </w:r>
    </w:p>
    <w:p w14:paraId="724942D1" w14:textId="77777777" w:rsidR="00494BF5" w:rsidRDefault="00000000">
      <w:pPr>
        <w:tabs>
          <w:tab w:val="left" w:pos="851"/>
          <w:tab w:val="left" w:pos="2235"/>
        </w:tabs>
        <w:spacing w:after="160" w:line="240" w:lineRule="auto"/>
        <w:ind w:left="567"/>
        <w:jc w:val="both"/>
        <w:rPr>
          <w:rFonts w:ascii="Arial Nova" w:hAnsi="Arial Nova"/>
          <w:b/>
          <w:bCs/>
          <w:color w:val="000000"/>
        </w:rPr>
      </w:pPr>
      <w:r>
        <w:t>- возможность перезапуска с минимальным потерями данных</w:t>
      </w:r>
    </w:p>
    <w:sectPr w:rsidR="00494B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A39F" w14:textId="77777777" w:rsidR="00F961C2" w:rsidRDefault="00F961C2">
      <w:pPr>
        <w:spacing w:after="0" w:line="240" w:lineRule="auto"/>
      </w:pPr>
      <w:r>
        <w:separator/>
      </w:r>
    </w:p>
  </w:endnote>
  <w:endnote w:type="continuationSeparator" w:id="0">
    <w:p w14:paraId="1FE9701B" w14:textId="77777777" w:rsidR="00F961C2" w:rsidRDefault="00F9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A6C38" w14:textId="77777777" w:rsidR="00F961C2" w:rsidRDefault="00F961C2">
      <w:pPr>
        <w:spacing w:after="0" w:line="240" w:lineRule="auto"/>
      </w:pPr>
      <w:r>
        <w:separator/>
      </w:r>
    </w:p>
  </w:footnote>
  <w:footnote w:type="continuationSeparator" w:id="0">
    <w:p w14:paraId="6DF7EC5C" w14:textId="77777777" w:rsidR="00F961C2" w:rsidRDefault="00F9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17F0"/>
    <w:multiLevelType w:val="multilevel"/>
    <w:tmpl w:val="0FD001D0"/>
    <w:lvl w:ilvl="0">
      <w:start w:val="1"/>
      <w:numFmt w:val="decimal"/>
      <w:lvlText w:val="%1."/>
      <w:lvlJc w:val="left"/>
      <w:pPr>
        <w:tabs>
          <w:tab w:val="num" w:pos="0"/>
        </w:tabs>
        <w:ind w:left="36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20" w:hanging="36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60" w:hanging="1800"/>
      </w:pPr>
    </w:lvl>
  </w:abstractNum>
  <w:num w:numId="1" w16cid:durableId="36047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F5"/>
    <w:rsid w:val="00215F35"/>
    <w:rsid w:val="00494BF5"/>
    <w:rsid w:val="006F7C39"/>
    <w:rsid w:val="00E94B18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68AF"/>
  <w15:docId w15:val="{C01324E5-B3E2-4B74-8504-3DA5A39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Камагин Дмитрий</cp:lastModifiedBy>
  <cp:revision>3</cp:revision>
  <dcterms:created xsi:type="dcterms:W3CDTF">2025-03-04T21:29:00Z</dcterms:created>
  <dcterms:modified xsi:type="dcterms:W3CDTF">2025-03-04T21:30:00Z</dcterms:modified>
</cp:coreProperties>
</file>